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14:paraId="0FCCD2B9" w14:textId="77777777" w:rsidTr="00E61058">
        <w:trPr>
          <w:trHeight w:val="1728"/>
        </w:trPr>
        <w:tc>
          <w:tcPr>
            <w:tcW w:w="5755" w:type="dxa"/>
            <w:vAlign w:val="bottom"/>
          </w:tcPr>
          <w:p w14:paraId="746C1F6E" w14:textId="77777777" w:rsidR="00322D31" w:rsidRDefault="00322D31" w:rsidP="00322D31">
            <w:pPr>
              <w:pStyle w:val="Default"/>
            </w:pPr>
          </w:p>
          <w:p w14:paraId="72FEB62B" w14:textId="2FCCFA10" w:rsidR="00322D31" w:rsidRDefault="00322D31" w:rsidP="00322D31">
            <w:pPr>
              <w:pStyle w:val="Default"/>
              <w:rPr>
                <w:sz w:val="44"/>
                <w:szCs w:val="44"/>
              </w:rPr>
            </w:pPr>
            <w:r>
              <w:rPr>
                <w:sz w:val="44"/>
                <w:szCs w:val="44"/>
              </w:rPr>
              <w:t xml:space="preserve">Minority Faculty </w:t>
            </w:r>
          </w:p>
          <w:p w14:paraId="73BAB76D" w14:textId="309F8F86" w:rsidR="00D1633D" w:rsidRPr="00E61058" w:rsidRDefault="00322D31" w:rsidP="00322D31">
            <w:pPr>
              <w:pStyle w:val="Title"/>
              <w:framePr w:hSpace="0" w:wrap="auto" w:vAnchor="margin" w:hAnchor="text" w:yAlign="inline"/>
            </w:pPr>
            <w:r>
              <w:t>Development Scholarship Award</w:t>
            </w:r>
          </w:p>
        </w:tc>
        <w:tc>
          <w:tcPr>
            <w:tcW w:w="4325" w:type="dxa"/>
          </w:tcPr>
          <w:p w14:paraId="5D1BD525" w14:textId="77777777" w:rsidR="00903242" w:rsidRDefault="00903242" w:rsidP="0020521C">
            <w:pPr>
              <w:pStyle w:val="BodyAPTA"/>
            </w:pPr>
          </w:p>
        </w:tc>
      </w:tr>
      <w:tr w:rsidR="00751C77" w14:paraId="45600D41" w14:textId="77777777" w:rsidTr="000B0F12">
        <w:trPr>
          <w:trHeight w:val="98"/>
        </w:trPr>
        <w:tc>
          <w:tcPr>
            <w:tcW w:w="10080" w:type="dxa"/>
            <w:gridSpan w:val="2"/>
          </w:tcPr>
          <w:p w14:paraId="483F7895" w14:textId="77777777" w:rsidR="00E820C1" w:rsidRDefault="00E820C1" w:rsidP="00E820C1">
            <w:pPr>
              <w:pStyle w:val="Default"/>
            </w:pPr>
          </w:p>
          <w:p w14:paraId="3FBCB45C" w14:textId="4601C691" w:rsidR="00751C77" w:rsidRDefault="00E820C1" w:rsidP="00E820C1">
            <w:pPr>
              <w:pStyle w:val="Subtitle"/>
              <w:framePr w:hSpace="0" w:wrap="auto" w:vAnchor="margin" w:hAnchor="text" w:yAlign="inline"/>
            </w:pPr>
            <w:r>
              <w:t xml:space="preserve"> Nomination Instructions</w:t>
            </w:r>
          </w:p>
        </w:tc>
      </w:tr>
    </w:tbl>
    <w:p w14:paraId="62C92A85" w14:textId="77777777" w:rsidR="00875838" w:rsidRPr="00875838" w:rsidRDefault="00875838" w:rsidP="00875838">
      <w:pPr>
        <w:spacing w:after="160"/>
        <w:rPr>
          <w:rFonts w:eastAsia="Times New Roman" w:cs="Arial"/>
          <w:b/>
          <w:bCs/>
          <w:color w:val="3F4444" w:themeColor="text2"/>
          <w:sz w:val="22"/>
        </w:rPr>
      </w:pPr>
    </w:p>
    <w:p w14:paraId="5A712E58" w14:textId="4D307E8F" w:rsidR="00875838" w:rsidRPr="00875838" w:rsidRDefault="00875838" w:rsidP="008B1926">
      <w:pPr>
        <w:spacing w:after="160" w:line="276" w:lineRule="auto"/>
        <w:rPr>
          <w:rFonts w:eastAsia="Times New Roman" w:cs="Arial"/>
          <w:color w:val="3F4444" w:themeColor="text2"/>
          <w:sz w:val="22"/>
        </w:rPr>
      </w:pPr>
      <w:r w:rsidRPr="00875838">
        <w:rPr>
          <w:rFonts w:eastAsia="Times New Roman" w:cs="Arial"/>
          <w:b/>
          <w:bCs/>
          <w:color w:val="3F4444" w:themeColor="text2"/>
          <w:sz w:val="22"/>
        </w:rPr>
        <w:t>DESCRIPTION OF AWARD:</w:t>
      </w:r>
      <w:r w:rsidRPr="00875838">
        <w:rPr>
          <w:rFonts w:eastAsia="Times New Roman" w:cs="Arial"/>
          <w:color w:val="3F4444" w:themeColor="text2"/>
          <w:sz w:val="22"/>
        </w:rPr>
        <w:t xml:space="preserve"> This is an annual award offered to minority faculty pursuing a postprofessional doctoral degree (excluding a transitional DPT [t-DPT]) by the Physical Therapy Fund, a nonprofit 501(c)(3) organization supported by the American Physical Therapy Association (APTA). </w:t>
      </w:r>
    </w:p>
    <w:p w14:paraId="430BD3BD" w14:textId="77777777" w:rsidR="00875838" w:rsidRPr="00875838" w:rsidRDefault="00875838" w:rsidP="008B1926">
      <w:pPr>
        <w:spacing w:after="160" w:line="276" w:lineRule="auto"/>
        <w:rPr>
          <w:rFonts w:eastAsia="Times New Roman" w:cs="Arial"/>
          <w:color w:val="3F4444" w:themeColor="text2"/>
          <w:sz w:val="22"/>
        </w:rPr>
      </w:pPr>
      <w:r w:rsidRPr="00875838">
        <w:rPr>
          <w:rFonts w:eastAsia="Times New Roman" w:cs="Arial"/>
          <w:b/>
          <w:bCs/>
          <w:color w:val="3F4444" w:themeColor="text2"/>
          <w:sz w:val="22"/>
        </w:rPr>
        <w:t>PURPOSE:</w:t>
      </w:r>
      <w:r w:rsidRPr="00875838">
        <w:rPr>
          <w:rFonts w:eastAsia="Times New Roman" w:cs="Arial"/>
          <w:color w:val="3F4444" w:themeColor="text2"/>
          <w:sz w:val="22"/>
        </w:rPr>
        <w:t xml:space="preserve"> To provide doctoral education support for minority faculty members, to acknowledge and reward those who demonstrate commitment to minority services and activities and show superior achievements in the profession of physical therapy. </w:t>
      </w:r>
    </w:p>
    <w:p w14:paraId="37C6D779" w14:textId="77777777" w:rsidR="00875838" w:rsidRPr="00875838" w:rsidRDefault="00875838" w:rsidP="008B1926">
      <w:pPr>
        <w:spacing w:after="160" w:line="276" w:lineRule="auto"/>
        <w:rPr>
          <w:rFonts w:eastAsia="Times New Roman" w:cs="Arial"/>
          <w:b/>
          <w:bCs/>
          <w:color w:val="3F4444" w:themeColor="text2"/>
          <w:sz w:val="22"/>
        </w:rPr>
      </w:pPr>
      <w:r w:rsidRPr="00875838">
        <w:rPr>
          <w:rFonts w:eastAsia="Times New Roman" w:cs="Arial"/>
          <w:b/>
          <w:bCs/>
          <w:color w:val="3F4444" w:themeColor="text2"/>
          <w:sz w:val="22"/>
        </w:rPr>
        <w:t xml:space="preserve">ELIGIBILITY FOR AWARD: </w:t>
      </w:r>
    </w:p>
    <w:p w14:paraId="77D46975" w14:textId="77777777" w:rsidR="00875838" w:rsidRPr="002A027C"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 xml:space="preserve">1.The applicant must be a US citizen or legal permanent resident and a member of one of the following racial/ethnic minority groups: </w:t>
      </w:r>
      <w:proofErr w:type="gramStart"/>
      <w:r w:rsidRPr="00875838">
        <w:rPr>
          <w:rFonts w:eastAsia="Times New Roman" w:cs="Arial"/>
          <w:color w:val="3F4444" w:themeColor="text2"/>
          <w:sz w:val="22"/>
        </w:rPr>
        <w:t>African-American</w:t>
      </w:r>
      <w:proofErr w:type="gramEnd"/>
      <w:r w:rsidRPr="00875838">
        <w:rPr>
          <w:rFonts w:eastAsia="Times New Roman" w:cs="Arial"/>
          <w:color w:val="3F4444" w:themeColor="text2"/>
          <w:sz w:val="22"/>
        </w:rPr>
        <w:t xml:space="preserve"> or Black, Asian, Native Hawaiian or other Pacific Islander, American Indian/Alaska Native and Hispanic/Latino.</w:t>
      </w:r>
    </w:p>
    <w:p w14:paraId="38E94AE3" w14:textId="431C32E9" w:rsidR="00875838" w:rsidRPr="002A027C"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2.The applicant must be a physical therapist, a full-time faculty member, teaching in an accredited or developing professional physical therapist education program, who at the time the award is presented, will have completed a minimum of 2 full semesters or 3 full quarters of post-professional doctoral course work. The degree must be conferred after January 1, 202</w:t>
      </w:r>
      <w:r w:rsidR="00207E5F">
        <w:rPr>
          <w:rFonts w:eastAsia="Times New Roman" w:cs="Arial"/>
          <w:color w:val="3F4444" w:themeColor="text2"/>
          <w:sz w:val="22"/>
        </w:rPr>
        <w:t>5</w:t>
      </w:r>
      <w:r w:rsidRPr="00875838">
        <w:rPr>
          <w:rFonts w:eastAsia="Times New Roman" w:cs="Arial"/>
          <w:color w:val="3F4444" w:themeColor="text2"/>
          <w:sz w:val="22"/>
        </w:rPr>
        <w:t>.</w:t>
      </w:r>
    </w:p>
    <w:p w14:paraId="1098653F" w14:textId="77777777" w:rsidR="00875838" w:rsidRPr="002A027C"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3.The candidate must possess a license to practice physical therapy in a US jurisdiction or have met all the requirements for licensure in a US jurisdiction.</w:t>
      </w:r>
    </w:p>
    <w:p w14:paraId="1ED6180F" w14:textId="77777777" w:rsidR="00875838" w:rsidRPr="002A027C"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4.The applicant must be enrolled as a student in a regionally accredited post-professional doctoral program whose content has a demonstrated relationship to physical therapy.</w:t>
      </w:r>
    </w:p>
    <w:p w14:paraId="54F0BC8E" w14:textId="77777777" w:rsidR="00875838" w:rsidRPr="002A027C"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5.The applicant must demonstrate continuous progress toward the completion of his/her postprofessional doctoral program in a timely fashion.</w:t>
      </w:r>
    </w:p>
    <w:p w14:paraId="370222BA" w14:textId="77777777" w:rsidR="00875838" w:rsidRPr="002A027C"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6.The applicant must demonstrate commitment to minority services and activities.</w:t>
      </w:r>
    </w:p>
    <w:p w14:paraId="264F92E1" w14:textId="77777777" w:rsidR="00875838" w:rsidRPr="002A027C"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7.The applicant must demonstrate a commitment to further the physical therapy profession through teaching and research.</w:t>
      </w:r>
    </w:p>
    <w:p w14:paraId="37F192A1" w14:textId="46BEF0EE" w:rsidR="00E820C1" w:rsidRDefault="00875838" w:rsidP="008B1926">
      <w:pPr>
        <w:spacing w:after="160" w:line="276" w:lineRule="auto"/>
        <w:rPr>
          <w:rFonts w:eastAsia="Times New Roman" w:cs="Arial"/>
          <w:color w:val="3F4444" w:themeColor="text2"/>
          <w:sz w:val="22"/>
        </w:rPr>
      </w:pPr>
      <w:r w:rsidRPr="00875838">
        <w:rPr>
          <w:rFonts w:eastAsia="Times New Roman" w:cs="Arial"/>
          <w:color w:val="3F4444" w:themeColor="text2"/>
          <w:sz w:val="22"/>
        </w:rPr>
        <w:t>8.Those who have received the Minority Faculty Development Scholarship Award in prior years are no longer eligible.</w:t>
      </w:r>
    </w:p>
    <w:p w14:paraId="61B773D4" w14:textId="77777777" w:rsidR="00E820C1" w:rsidRPr="00E820C1" w:rsidRDefault="00E820C1" w:rsidP="008B1926">
      <w:pPr>
        <w:spacing w:after="160" w:line="276" w:lineRule="auto"/>
        <w:rPr>
          <w:rFonts w:eastAsia="Times New Roman" w:cs="Arial"/>
          <w:color w:val="3F4444" w:themeColor="text2"/>
          <w:sz w:val="24"/>
          <w:szCs w:val="24"/>
        </w:rPr>
      </w:pPr>
    </w:p>
    <w:p w14:paraId="50EBF3A7" w14:textId="12640F3A" w:rsidR="00E820C1" w:rsidRDefault="00E820C1" w:rsidP="008B1926">
      <w:pPr>
        <w:spacing w:after="160" w:line="276" w:lineRule="auto"/>
        <w:rPr>
          <w:rFonts w:eastAsia="Times New Roman" w:cs="Arial"/>
          <w:color w:val="3F4444" w:themeColor="text2"/>
          <w:sz w:val="24"/>
          <w:szCs w:val="24"/>
        </w:rPr>
      </w:pPr>
      <w:r w:rsidRPr="00E820C1">
        <w:rPr>
          <w:rFonts w:eastAsia="Times New Roman" w:cs="Arial"/>
          <w:color w:val="3F4444" w:themeColor="text2"/>
          <w:sz w:val="24"/>
          <w:szCs w:val="24"/>
        </w:rPr>
        <w:t>(</w:t>
      </w:r>
      <w:proofErr w:type="gramStart"/>
      <w:r w:rsidRPr="00E820C1">
        <w:rPr>
          <w:rFonts w:eastAsia="Times New Roman" w:cs="Arial"/>
          <w:color w:val="3F4444" w:themeColor="text2"/>
          <w:sz w:val="24"/>
          <w:szCs w:val="24"/>
        </w:rPr>
        <w:t>continued on</w:t>
      </w:r>
      <w:proofErr w:type="gramEnd"/>
      <w:r w:rsidRPr="00E820C1">
        <w:rPr>
          <w:rFonts w:eastAsia="Times New Roman" w:cs="Arial"/>
          <w:color w:val="3F4444" w:themeColor="text2"/>
          <w:sz w:val="24"/>
          <w:szCs w:val="24"/>
        </w:rPr>
        <w:t xml:space="preserve"> next page)</w:t>
      </w:r>
    </w:p>
    <w:p w14:paraId="287BCAAA" w14:textId="77777777" w:rsidR="00580B46" w:rsidRPr="00580B46" w:rsidRDefault="00580B46" w:rsidP="008B1926">
      <w:pPr>
        <w:spacing w:after="160" w:line="276" w:lineRule="auto"/>
        <w:rPr>
          <w:rFonts w:eastAsia="Times New Roman" w:cs="Arial"/>
          <w:b/>
          <w:bCs/>
          <w:sz w:val="22"/>
        </w:rPr>
      </w:pPr>
      <w:r w:rsidRPr="00580B46">
        <w:rPr>
          <w:rFonts w:eastAsia="Times New Roman" w:cs="Arial"/>
          <w:b/>
          <w:bCs/>
          <w:sz w:val="22"/>
        </w:rPr>
        <w:lastRenderedPageBreak/>
        <w:t xml:space="preserve">APPLICATION PROCESS: </w:t>
      </w:r>
    </w:p>
    <w:p w14:paraId="301AB440" w14:textId="77777777" w:rsidR="00580B46" w:rsidRPr="00580B46" w:rsidRDefault="00580B46" w:rsidP="008B1926">
      <w:pPr>
        <w:spacing w:after="160" w:line="276" w:lineRule="auto"/>
        <w:rPr>
          <w:rFonts w:eastAsia="Times New Roman" w:cs="Arial"/>
          <w:sz w:val="22"/>
        </w:rPr>
      </w:pPr>
      <w:r w:rsidRPr="00580B46">
        <w:rPr>
          <w:rFonts w:eastAsia="Times New Roman" w:cs="Arial"/>
          <w:sz w:val="22"/>
        </w:rPr>
        <w:t xml:space="preserve">The following documents must be uploaded electronically via APTA's designated awards portal: </w:t>
      </w:r>
    </w:p>
    <w:p w14:paraId="0B81C296" w14:textId="47388898" w:rsidR="00580B46" w:rsidRPr="00580B46" w:rsidRDefault="00580B46" w:rsidP="008B1926">
      <w:pPr>
        <w:spacing w:after="160" w:line="276" w:lineRule="auto"/>
        <w:rPr>
          <w:rFonts w:eastAsia="Times New Roman" w:cs="Arial"/>
          <w:sz w:val="22"/>
        </w:rPr>
      </w:pPr>
      <w:r w:rsidRPr="00580B46">
        <w:rPr>
          <w:rFonts w:eastAsia="Times New Roman" w:cs="Arial"/>
          <w:sz w:val="22"/>
        </w:rPr>
        <w:t>1.</w:t>
      </w:r>
      <w:r w:rsidR="002116CE">
        <w:rPr>
          <w:rFonts w:eastAsia="Times New Roman" w:cs="Arial"/>
          <w:sz w:val="22"/>
        </w:rPr>
        <w:t xml:space="preserve"> </w:t>
      </w:r>
      <w:r w:rsidRPr="00580B46">
        <w:rPr>
          <w:rFonts w:eastAsia="Times New Roman" w:cs="Arial"/>
          <w:sz w:val="22"/>
        </w:rPr>
        <w:t>A personal essay outlining your professional goals, along with plans to contribute to the profession and</w:t>
      </w:r>
      <w:r w:rsidR="0098435C">
        <w:rPr>
          <w:rFonts w:eastAsia="Times New Roman" w:cs="Arial"/>
          <w:sz w:val="22"/>
        </w:rPr>
        <w:t xml:space="preserve"> </w:t>
      </w:r>
      <w:r w:rsidRPr="00580B46">
        <w:rPr>
          <w:rFonts w:eastAsia="Times New Roman" w:cs="Arial"/>
          <w:sz w:val="22"/>
        </w:rPr>
        <w:t>minority services. Your essay must include a response to the 4 questions listed in the application.</w:t>
      </w:r>
    </w:p>
    <w:p w14:paraId="0C12A4F9" w14:textId="5EDD1532" w:rsidR="00580B46" w:rsidRPr="00580B46" w:rsidRDefault="00580B46" w:rsidP="008B1926">
      <w:pPr>
        <w:spacing w:after="160" w:line="276" w:lineRule="auto"/>
        <w:rPr>
          <w:rFonts w:eastAsia="Times New Roman" w:cs="Arial"/>
          <w:sz w:val="22"/>
        </w:rPr>
      </w:pPr>
      <w:r w:rsidRPr="00580B46">
        <w:rPr>
          <w:rFonts w:eastAsia="Times New Roman" w:cs="Arial"/>
          <w:sz w:val="22"/>
        </w:rPr>
        <w:t>2.</w:t>
      </w:r>
      <w:r w:rsidR="002116CE">
        <w:rPr>
          <w:rFonts w:eastAsia="Times New Roman" w:cs="Arial"/>
          <w:sz w:val="22"/>
        </w:rPr>
        <w:t xml:space="preserve"> </w:t>
      </w:r>
      <w:r w:rsidRPr="00580B46">
        <w:rPr>
          <w:rFonts w:eastAsia="Times New Roman" w:cs="Arial"/>
          <w:sz w:val="22"/>
        </w:rPr>
        <w:t xml:space="preserve">Curriculum vitae to include but not be limited to: education and honors; continuing education </w:t>
      </w:r>
      <w:r w:rsidR="0098435C" w:rsidRPr="00580B46">
        <w:rPr>
          <w:rFonts w:eastAsia="Times New Roman" w:cs="Arial"/>
          <w:sz w:val="22"/>
        </w:rPr>
        <w:t>courses; licensure</w:t>
      </w:r>
      <w:r w:rsidRPr="00580B46">
        <w:rPr>
          <w:rFonts w:eastAsia="Times New Roman" w:cs="Arial"/>
          <w:sz w:val="22"/>
        </w:rPr>
        <w:t xml:space="preserve"> and certification; employment (and titles of positions held); consultative and advisory </w:t>
      </w:r>
      <w:r w:rsidR="0098435C" w:rsidRPr="00580B46">
        <w:rPr>
          <w:rFonts w:eastAsia="Times New Roman" w:cs="Arial"/>
          <w:sz w:val="22"/>
        </w:rPr>
        <w:t>activities; membership</w:t>
      </w:r>
      <w:r w:rsidRPr="00580B46">
        <w:rPr>
          <w:rFonts w:eastAsia="Times New Roman" w:cs="Arial"/>
          <w:sz w:val="22"/>
        </w:rPr>
        <w:t xml:space="preserve"> in scientific, professional, and honorary societies (and positions held); minority </w:t>
      </w:r>
      <w:r w:rsidR="0098435C" w:rsidRPr="00580B46">
        <w:rPr>
          <w:rFonts w:eastAsia="Times New Roman" w:cs="Arial"/>
          <w:sz w:val="22"/>
        </w:rPr>
        <w:t>community activities</w:t>
      </w:r>
      <w:r w:rsidRPr="00580B46">
        <w:rPr>
          <w:rFonts w:eastAsia="Times New Roman" w:cs="Arial"/>
          <w:sz w:val="22"/>
        </w:rPr>
        <w:t xml:space="preserve">/services; scientific and professional presentations; presentations at continuing </w:t>
      </w:r>
      <w:r w:rsidR="0098435C" w:rsidRPr="00580B46">
        <w:rPr>
          <w:rFonts w:eastAsia="Times New Roman" w:cs="Arial"/>
          <w:sz w:val="22"/>
        </w:rPr>
        <w:t>education seminars</w:t>
      </w:r>
      <w:r w:rsidRPr="00580B46">
        <w:rPr>
          <w:rFonts w:eastAsia="Times New Roman" w:cs="Arial"/>
          <w:sz w:val="22"/>
        </w:rPr>
        <w:t>/workshops; publications; published abstracts; grant activities; and other pertinent information.</w:t>
      </w:r>
    </w:p>
    <w:p w14:paraId="424FABF0" w14:textId="2D0E14EE" w:rsidR="00580B46" w:rsidRPr="00580B46" w:rsidRDefault="00580B46" w:rsidP="008B1926">
      <w:pPr>
        <w:spacing w:after="160" w:line="276" w:lineRule="auto"/>
        <w:rPr>
          <w:rFonts w:eastAsia="Times New Roman" w:cs="Arial"/>
          <w:sz w:val="22"/>
        </w:rPr>
      </w:pPr>
      <w:r w:rsidRPr="00580B46">
        <w:rPr>
          <w:rFonts w:eastAsia="Times New Roman" w:cs="Arial"/>
          <w:sz w:val="22"/>
        </w:rPr>
        <w:t>3.</w:t>
      </w:r>
      <w:r w:rsidR="002116CE">
        <w:rPr>
          <w:rFonts w:eastAsia="Times New Roman" w:cs="Arial"/>
          <w:sz w:val="22"/>
        </w:rPr>
        <w:t xml:space="preserve"> </w:t>
      </w:r>
      <w:r w:rsidRPr="00580B46">
        <w:rPr>
          <w:rFonts w:eastAsia="Times New Roman" w:cs="Arial"/>
          <w:sz w:val="22"/>
        </w:rPr>
        <w:t>Application form (found on award’s website).</w:t>
      </w:r>
    </w:p>
    <w:p w14:paraId="0583FAF8" w14:textId="5FB1E8B0" w:rsidR="00580B46" w:rsidRPr="00580B46" w:rsidRDefault="00580B46" w:rsidP="008B1926">
      <w:pPr>
        <w:spacing w:after="160" w:line="276" w:lineRule="auto"/>
        <w:rPr>
          <w:rFonts w:eastAsia="Times New Roman" w:cs="Arial"/>
          <w:sz w:val="22"/>
        </w:rPr>
      </w:pPr>
      <w:r w:rsidRPr="00580B46">
        <w:rPr>
          <w:rFonts w:eastAsia="Times New Roman" w:cs="Arial"/>
          <w:sz w:val="22"/>
        </w:rPr>
        <w:t xml:space="preserve">4.Three reference forms (on website): Reference Form 1: completed by the PT program director </w:t>
      </w:r>
      <w:r w:rsidR="002116CE" w:rsidRPr="00580B46">
        <w:rPr>
          <w:rFonts w:eastAsia="Times New Roman" w:cs="Arial"/>
          <w:sz w:val="22"/>
        </w:rPr>
        <w:t>Reference Form</w:t>
      </w:r>
      <w:r w:rsidRPr="00580B46">
        <w:rPr>
          <w:rFonts w:eastAsia="Times New Roman" w:cs="Arial"/>
          <w:sz w:val="22"/>
        </w:rPr>
        <w:t xml:space="preserve"> 2: completed by the faculty advisor or chair of the dissertation committee Reference Form </w:t>
      </w:r>
      <w:proofErr w:type="gramStart"/>
      <w:r w:rsidRPr="00580B46">
        <w:rPr>
          <w:rFonts w:eastAsia="Times New Roman" w:cs="Arial"/>
          <w:sz w:val="22"/>
        </w:rPr>
        <w:t>3:completed</w:t>
      </w:r>
      <w:proofErr w:type="gramEnd"/>
      <w:r w:rsidRPr="00580B46">
        <w:rPr>
          <w:rFonts w:eastAsia="Times New Roman" w:cs="Arial"/>
          <w:sz w:val="22"/>
        </w:rPr>
        <w:t xml:space="preserve"> by a resource who can verify contributions to the minority community</w:t>
      </w:r>
    </w:p>
    <w:p w14:paraId="2F029168" w14:textId="4FA9FB19" w:rsidR="00580B46" w:rsidRPr="00580B46" w:rsidRDefault="00580B46" w:rsidP="008B1926">
      <w:pPr>
        <w:spacing w:after="160" w:line="276" w:lineRule="auto"/>
        <w:rPr>
          <w:rFonts w:eastAsia="Times New Roman" w:cs="Arial"/>
          <w:sz w:val="22"/>
        </w:rPr>
      </w:pPr>
      <w:r w:rsidRPr="00580B46">
        <w:rPr>
          <w:rFonts w:eastAsia="Times New Roman" w:cs="Arial"/>
          <w:sz w:val="22"/>
        </w:rPr>
        <w:t>5.</w:t>
      </w:r>
      <w:r w:rsidR="002116CE">
        <w:rPr>
          <w:rFonts w:eastAsia="Times New Roman" w:cs="Arial"/>
          <w:sz w:val="22"/>
        </w:rPr>
        <w:t xml:space="preserve"> </w:t>
      </w:r>
      <w:r w:rsidRPr="00580B46">
        <w:rPr>
          <w:rFonts w:eastAsia="Times New Roman" w:cs="Arial"/>
          <w:sz w:val="22"/>
        </w:rPr>
        <w:t xml:space="preserve">Plan of study for attaining the graduate degree, signed by the applicant’s faculty advisor. When </w:t>
      </w:r>
      <w:r w:rsidR="002116CE" w:rsidRPr="00580B46">
        <w:rPr>
          <w:rFonts w:eastAsia="Times New Roman" w:cs="Arial"/>
          <w:sz w:val="22"/>
        </w:rPr>
        <w:t>appropriate, include</w:t>
      </w:r>
      <w:r w:rsidRPr="00580B46">
        <w:rPr>
          <w:rFonts w:eastAsia="Times New Roman" w:cs="Arial"/>
          <w:sz w:val="22"/>
        </w:rPr>
        <w:t xml:space="preserve"> dates of the comprehensive examination; admission to candidacy; approval of overview of </w:t>
      </w:r>
      <w:r w:rsidR="002116CE" w:rsidRPr="00580B46">
        <w:rPr>
          <w:rFonts w:eastAsia="Times New Roman" w:cs="Arial"/>
          <w:sz w:val="22"/>
        </w:rPr>
        <w:t>research project</w:t>
      </w:r>
      <w:r w:rsidRPr="00580B46">
        <w:rPr>
          <w:rFonts w:eastAsia="Times New Roman" w:cs="Arial"/>
          <w:sz w:val="22"/>
        </w:rPr>
        <w:t xml:space="preserve">; and defense of thesis, dissertation or equivalent requirement (form provided in application </w:t>
      </w:r>
      <w:r w:rsidR="00111EEE" w:rsidRPr="00580B46">
        <w:rPr>
          <w:rFonts w:eastAsia="Times New Roman" w:cs="Arial"/>
          <w:sz w:val="22"/>
        </w:rPr>
        <w:t>on award’s</w:t>
      </w:r>
      <w:r w:rsidRPr="00580B46">
        <w:rPr>
          <w:rFonts w:eastAsia="Times New Roman" w:cs="Arial"/>
          <w:sz w:val="22"/>
        </w:rPr>
        <w:t xml:space="preserve"> website).</w:t>
      </w:r>
    </w:p>
    <w:p w14:paraId="10912158" w14:textId="77777777" w:rsidR="00580B46" w:rsidRPr="00580B46" w:rsidRDefault="00580B46" w:rsidP="008B1926">
      <w:pPr>
        <w:spacing w:after="160" w:line="276" w:lineRule="auto"/>
        <w:rPr>
          <w:rFonts w:eastAsia="Times New Roman" w:cs="Arial"/>
          <w:sz w:val="22"/>
        </w:rPr>
      </w:pPr>
      <w:r w:rsidRPr="00580B46">
        <w:rPr>
          <w:rFonts w:eastAsia="Times New Roman" w:cs="Arial"/>
          <w:sz w:val="22"/>
        </w:rPr>
        <w:t xml:space="preserve">Applications for this award which are not selected may be resubmitted for the following year’s Honors and Awards Program (i.e., one year after the original nomination submission). Staff will review applicants for continued eligibility. Resubmission of applications for this award in subsequent years will require the consent of the applicant and update of the application package. </w:t>
      </w:r>
    </w:p>
    <w:p w14:paraId="2AB8E94A" w14:textId="77777777" w:rsidR="00580B46" w:rsidRPr="00580B46" w:rsidRDefault="00580B46" w:rsidP="008B1926">
      <w:pPr>
        <w:spacing w:after="160" w:line="276" w:lineRule="auto"/>
        <w:rPr>
          <w:rFonts w:eastAsia="Times New Roman" w:cs="Arial"/>
          <w:sz w:val="22"/>
        </w:rPr>
      </w:pPr>
      <w:r w:rsidRPr="00580B46">
        <w:rPr>
          <w:rFonts w:eastAsia="Times New Roman" w:cs="Arial"/>
          <w:sz w:val="22"/>
        </w:rPr>
        <w:t xml:space="preserve">CRITERIA USED TO SELECT THE RECIPIENT: </w:t>
      </w:r>
    </w:p>
    <w:p w14:paraId="12DA77D4" w14:textId="77777777" w:rsidR="00580B46" w:rsidRPr="00580B46" w:rsidRDefault="00580B46" w:rsidP="008B1926">
      <w:pPr>
        <w:spacing w:after="160" w:line="276" w:lineRule="auto"/>
        <w:rPr>
          <w:rFonts w:eastAsia="Times New Roman" w:cs="Arial"/>
          <w:sz w:val="22"/>
        </w:rPr>
      </w:pPr>
      <w:r w:rsidRPr="00580B46">
        <w:rPr>
          <w:rFonts w:eastAsia="Times New Roman" w:cs="Arial"/>
          <w:sz w:val="22"/>
        </w:rPr>
        <w:t xml:space="preserve">The criteria used to determine the scholarship award recipient(s) are: </w:t>
      </w:r>
    </w:p>
    <w:p w14:paraId="6233BF7A" w14:textId="77777777" w:rsidR="00580B46" w:rsidRPr="00580B46" w:rsidRDefault="00580B46" w:rsidP="008B1926">
      <w:pPr>
        <w:spacing w:after="160" w:line="276" w:lineRule="auto"/>
        <w:rPr>
          <w:rFonts w:eastAsia="Times New Roman" w:cs="Arial"/>
          <w:sz w:val="22"/>
        </w:rPr>
      </w:pPr>
      <w:r w:rsidRPr="00580B46">
        <w:rPr>
          <w:rFonts w:eastAsia="Times New Roman" w:cs="Arial"/>
          <w:sz w:val="22"/>
        </w:rPr>
        <w:t xml:space="preserve">1.Demonstrated evidence of contributions </w:t>
      </w:r>
      <w:proofErr w:type="gramStart"/>
      <w:r w:rsidRPr="00580B46">
        <w:rPr>
          <w:rFonts w:eastAsia="Times New Roman" w:cs="Arial"/>
          <w:sz w:val="22"/>
        </w:rPr>
        <w:t>in the area of</w:t>
      </w:r>
      <w:proofErr w:type="gramEnd"/>
      <w:r w:rsidRPr="00580B46">
        <w:rPr>
          <w:rFonts w:eastAsia="Times New Roman" w:cs="Arial"/>
          <w:sz w:val="22"/>
        </w:rPr>
        <w:t xml:space="preserve"> minority affairs and services.</w:t>
      </w:r>
    </w:p>
    <w:p w14:paraId="7645A5C0" w14:textId="5858C3F3" w:rsidR="00580B46" w:rsidRPr="00580B46" w:rsidRDefault="00580B46" w:rsidP="008B1926">
      <w:pPr>
        <w:spacing w:after="160" w:line="276" w:lineRule="auto"/>
        <w:rPr>
          <w:rFonts w:eastAsia="Times New Roman" w:cs="Arial"/>
          <w:sz w:val="22"/>
        </w:rPr>
      </w:pPr>
      <w:r w:rsidRPr="00580B46">
        <w:rPr>
          <w:rFonts w:eastAsia="Times New Roman" w:cs="Arial"/>
          <w:sz w:val="22"/>
        </w:rPr>
        <w:t>2.Contributions to the profession of physical therapy as demonstrated by: honors and awards, past/</w:t>
      </w:r>
      <w:r w:rsidR="00111EEE" w:rsidRPr="00580B46">
        <w:rPr>
          <w:rFonts w:eastAsia="Times New Roman" w:cs="Arial"/>
          <w:sz w:val="22"/>
        </w:rPr>
        <w:t>present physical</w:t>
      </w:r>
      <w:r w:rsidRPr="00580B46">
        <w:rPr>
          <w:rFonts w:eastAsia="Times New Roman" w:cs="Arial"/>
          <w:sz w:val="22"/>
        </w:rPr>
        <w:t xml:space="preserve"> therapy related activities, demonstrated leadership (i.e., offices held); clarity of </w:t>
      </w:r>
      <w:r w:rsidR="00111EEE" w:rsidRPr="00580B46">
        <w:rPr>
          <w:rFonts w:eastAsia="Times New Roman" w:cs="Arial"/>
          <w:sz w:val="22"/>
        </w:rPr>
        <w:t>written communication</w:t>
      </w:r>
      <w:r w:rsidRPr="00580B46">
        <w:rPr>
          <w:rFonts w:eastAsia="Times New Roman" w:cs="Arial"/>
          <w:sz w:val="22"/>
        </w:rPr>
        <w:t xml:space="preserve"> and ability to articulate realistic goals and plans; commitment to excellence in </w:t>
      </w:r>
      <w:r w:rsidR="00111EEE" w:rsidRPr="00580B46">
        <w:rPr>
          <w:rFonts w:eastAsia="Times New Roman" w:cs="Arial"/>
          <w:sz w:val="22"/>
        </w:rPr>
        <w:t>physical therapy</w:t>
      </w:r>
      <w:r w:rsidRPr="00580B46">
        <w:rPr>
          <w:rFonts w:eastAsia="Times New Roman" w:cs="Arial"/>
          <w:sz w:val="22"/>
        </w:rPr>
        <w:t xml:space="preserve"> research and education; progression towards the successful completion of doctoral studies; </w:t>
      </w:r>
      <w:r w:rsidR="00111EEE" w:rsidRPr="00580B46">
        <w:rPr>
          <w:rFonts w:eastAsia="Times New Roman" w:cs="Arial"/>
          <w:sz w:val="22"/>
        </w:rPr>
        <w:t>critical thinking</w:t>
      </w:r>
      <w:r w:rsidRPr="00580B46">
        <w:rPr>
          <w:rFonts w:eastAsia="Times New Roman" w:cs="Arial"/>
          <w:sz w:val="22"/>
        </w:rPr>
        <w:t xml:space="preserve"> abilities, community service, research, publications and presentations.</w:t>
      </w:r>
    </w:p>
    <w:p w14:paraId="68F4AF4F" w14:textId="77777777" w:rsidR="00580B46" w:rsidRPr="00580B46" w:rsidRDefault="00580B46" w:rsidP="008B1926">
      <w:pPr>
        <w:spacing w:after="160" w:line="276" w:lineRule="auto"/>
        <w:rPr>
          <w:rFonts w:eastAsia="Times New Roman" w:cs="Arial"/>
          <w:sz w:val="22"/>
        </w:rPr>
      </w:pPr>
    </w:p>
    <w:p w14:paraId="0BD48400" w14:textId="0DF64D95" w:rsidR="00C305C9" w:rsidRPr="00281857" w:rsidRDefault="00580B46" w:rsidP="008B1926">
      <w:pPr>
        <w:spacing w:after="160" w:line="276" w:lineRule="auto"/>
        <w:rPr>
          <w:rFonts w:eastAsia="Times New Roman" w:cs="Arial"/>
          <w:sz w:val="22"/>
        </w:rPr>
      </w:pPr>
      <w:r w:rsidRPr="00281857">
        <w:rPr>
          <w:rFonts w:eastAsia="Times New Roman" w:cs="Arial"/>
          <w:sz w:val="22"/>
        </w:rPr>
        <w:t>If you have questions about the nomination process, please contact the Honors and Awards office at honorsandawards@apta.org.</w:t>
      </w:r>
    </w:p>
    <w:p w14:paraId="1A5B4092" w14:textId="3F0833E2" w:rsidR="0051022F" w:rsidRPr="00580B46" w:rsidRDefault="0051022F" w:rsidP="008B1926">
      <w:pPr>
        <w:pStyle w:val="BodyAPTA"/>
        <w:spacing w:line="276" w:lineRule="auto"/>
        <w:rPr>
          <w:color w:val="FF0000"/>
        </w:rPr>
      </w:pPr>
    </w:p>
    <w:sectPr w:rsidR="0051022F" w:rsidRPr="00580B46" w:rsidSect="000B734B">
      <w:headerReference w:type="even" r:id="rId8"/>
      <w:headerReference w:type="default" r:id="rId9"/>
      <w:footerReference w:type="even" r:id="rId10"/>
      <w:footerReference w:type="default" r:id="rId11"/>
      <w:headerReference w:type="first" r:id="rId12"/>
      <w:footerReference w:type="first" r:id="rId13"/>
      <w:pgSz w:w="12240" w:h="15840"/>
      <w:pgMar w:top="1872" w:right="1440"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08E2" w14:textId="77777777" w:rsidR="00E820C1" w:rsidRDefault="00E820C1" w:rsidP="001743F2">
      <w:pPr>
        <w:spacing w:after="0" w:line="240" w:lineRule="auto"/>
      </w:pPr>
      <w:r>
        <w:separator/>
      </w:r>
    </w:p>
  </w:endnote>
  <w:endnote w:type="continuationSeparator" w:id="0">
    <w:p w14:paraId="420D985C" w14:textId="77777777" w:rsidR="00E820C1" w:rsidRDefault="00E820C1"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C3CD" w14:textId="77777777" w:rsidR="00900D9F" w:rsidRDefault="0090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0AF98096" w14:textId="77777777" w:rsidR="0088713C" w:rsidRPr="0088713C" w:rsidRDefault="0088713C" w:rsidP="00005850">
        <w:pPr>
          <w:spacing w:after="0"/>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3C97" w14:textId="77777777" w:rsidR="00186334" w:rsidRPr="00687311" w:rsidRDefault="00687311" w:rsidP="00005850">
    <w:pPr>
      <w:spacing w:after="0"/>
      <w:jc w:val="right"/>
      <w:rPr>
        <w:rFonts w:cs="Arial"/>
        <w:color w:val="889191" w:themeColor="text2" w:themeTint="99"/>
        <w:sz w:val="18"/>
        <w:szCs w:val="18"/>
      </w:rPr>
    </w:pPr>
    <w:r w:rsidRPr="0014789B">
      <w:rPr>
        <w:rFonts w:cs="Arial"/>
        <w:color w:val="889191" w:themeColor="text2" w:themeTint="99"/>
        <w:sz w:val="18"/>
        <w:szCs w:val="18"/>
      </w:rPr>
      <w:t>©</w:t>
    </w:r>
    <w:r w:rsidR="00900D9F">
      <w:rPr>
        <w:rFonts w:cs="Arial"/>
        <w:color w:val="889191" w:themeColor="text2" w:themeTint="99"/>
        <w:sz w:val="18"/>
        <w:szCs w:val="18"/>
      </w:rPr>
      <w:t>2023</w:t>
    </w:r>
    <w:r w:rsidRPr="0014789B">
      <w:rPr>
        <w:rFonts w:cs="Arial"/>
        <w:color w:val="889191" w:themeColor="text2" w:themeTint="99"/>
        <w:sz w:val="18"/>
        <w:szCs w:val="18"/>
      </w:rPr>
      <w:t xml:space="preserve">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F316" w14:textId="77777777" w:rsidR="00E820C1" w:rsidRDefault="00E820C1" w:rsidP="001743F2">
      <w:pPr>
        <w:spacing w:after="0" w:line="240" w:lineRule="auto"/>
      </w:pPr>
      <w:r>
        <w:separator/>
      </w:r>
    </w:p>
  </w:footnote>
  <w:footnote w:type="continuationSeparator" w:id="0">
    <w:p w14:paraId="5C1D9FE7" w14:textId="77777777" w:rsidR="00E820C1" w:rsidRDefault="00E820C1"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4BDD" w14:textId="77777777" w:rsidR="00900D9F" w:rsidRDefault="00900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4869" w14:textId="77777777" w:rsidR="0088713C" w:rsidRDefault="00005850" w:rsidP="0088713C">
    <w:pPr>
      <w:jc w:val="right"/>
    </w:pPr>
    <w:r>
      <w:rPr>
        <w:noProof/>
      </w:rPr>
      <w:drawing>
        <wp:inline distT="0" distB="0" distL="0" distR="0" wp14:anchorId="6165A613" wp14:editId="13A10A2F">
          <wp:extent cx="1069848" cy="356616"/>
          <wp:effectExtent l="0" t="0" r="0" b="571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62C4" w14:textId="77777777" w:rsidR="0088713C" w:rsidRDefault="00005850" w:rsidP="0088713C">
    <w:pPr>
      <w:jc w:val="right"/>
    </w:pPr>
    <w:r>
      <w:rPr>
        <w:noProof/>
      </w:rPr>
      <w:drawing>
        <wp:inline distT="0" distB="0" distL="0" distR="0" wp14:anchorId="24107A67" wp14:editId="27348647">
          <wp:extent cx="2103120" cy="1024128"/>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3120" cy="1024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60A16"/>
    <w:multiLevelType w:val="hybridMultilevel"/>
    <w:tmpl w:val="0A804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155E4"/>
    <w:multiLevelType w:val="hybridMultilevel"/>
    <w:tmpl w:val="9F3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61981">
    <w:abstractNumId w:val="27"/>
  </w:num>
  <w:num w:numId="2" w16cid:durableId="593709914">
    <w:abstractNumId w:val="22"/>
  </w:num>
  <w:num w:numId="3" w16cid:durableId="745683952">
    <w:abstractNumId w:val="19"/>
  </w:num>
  <w:num w:numId="4" w16cid:durableId="1893881425">
    <w:abstractNumId w:val="11"/>
  </w:num>
  <w:num w:numId="5" w16cid:durableId="358745188">
    <w:abstractNumId w:val="28"/>
  </w:num>
  <w:num w:numId="6" w16cid:durableId="1721972862">
    <w:abstractNumId w:val="24"/>
  </w:num>
  <w:num w:numId="7" w16cid:durableId="1038700050">
    <w:abstractNumId w:val="13"/>
  </w:num>
  <w:num w:numId="8" w16cid:durableId="870454365">
    <w:abstractNumId w:val="25"/>
  </w:num>
  <w:num w:numId="9" w16cid:durableId="990334024">
    <w:abstractNumId w:val="20"/>
  </w:num>
  <w:num w:numId="10" w16cid:durableId="1335917307">
    <w:abstractNumId w:val="21"/>
  </w:num>
  <w:num w:numId="11" w16cid:durableId="1294212006">
    <w:abstractNumId w:val="10"/>
  </w:num>
  <w:num w:numId="12" w16cid:durableId="811945502">
    <w:abstractNumId w:val="30"/>
  </w:num>
  <w:num w:numId="13" w16cid:durableId="2033065586">
    <w:abstractNumId w:val="26"/>
  </w:num>
  <w:num w:numId="14" w16cid:durableId="608660168">
    <w:abstractNumId w:val="12"/>
  </w:num>
  <w:num w:numId="15" w16cid:durableId="1736273797">
    <w:abstractNumId w:val="16"/>
  </w:num>
  <w:num w:numId="16" w16cid:durableId="233247931">
    <w:abstractNumId w:val="14"/>
  </w:num>
  <w:num w:numId="17" w16cid:durableId="1861699961">
    <w:abstractNumId w:val="17"/>
  </w:num>
  <w:num w:numId="18" w16cid:durableId="1253203225">
    <w:abstractNumId w:val="23"/>
  </w:num>
  <w:num w:numId="19" w16cid:durableId="657613279">
    <w:abstractNumId w:val="9"/>
  </w:num>
  <w:num w:numId="20" w16cid:durableId="834030846">
    <w:abstractNumId w:val="7"/>
  </w:num>
  <w:num w:numId="21" w16cid:durableId="1475755538">
    <w:abstractNumId w:val="6"/>
  </w:num>
  <w:num w:numId="22" w16cid:durableId="1569221499">
    <w:abstractNumId w:val="5"/>
  </w:num>
  <w:num w:numId="23" w16cid:durableId="24913645">
    <w:abstractNumId w:val="4"/>
  </w:num>
  <w:num w:numId="24" w16cid:durableId="2044164715">
    <w:abstractNumId w:val="8"/>
  </w:num>
  <w:num w:numId="25" w16cid:durableId="625039388">
    <w:abstractNumId w:val="3"/>
  </w:num>
  <w:num w:numId="26" w16cid:durableId="1828014130">
    <w:abstractNumId w:val="2"/>
  </w:num>
  <w:num w:numId="27" w16cid:durableId="826166008">
    <w:abstractNumId w:val="1"/>
  </w:num>
  <w:num w:numId="28" w16cid:durableId="1381199330">
    <w:abstractNumId w:val="0"/>
  </w:num>
  <w:num w:numId="29" w16cid:durableId="1554847173">
    <w:abstractNumId w:val="18"/>
  </w:num>
  <w:num w:numId="30" w16cid:durableId="1988242881">
    <w:abstractNumId w:val="15"/>
  </w:num>
  <w:num w:numId="31" w16cid:durableId="9225728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C1"/>
    <w:rsid w:val="00005850"/>
    <w:rsid w:val="000117AF"/>
    <w:rsid w:val="000373F8"/>
    <w:rsid w:val="00043FC1"/>
    <w:rsid w:val="0006274B"/>
    <w:rsid w:val="00063F5D"/>
    <w:rsid w:val="000655A8"/>
    <w:rsid w:val="00067835"/>
    <w:rsid w:val="00081CDD"/>
    <w:rsid w:val="00081FB3"/>
    <w:rsid w:val="000834C5"/>
    <w:rsid w:val="000838B3"/>
    <w:rsid w:val="00087680"/>
    <w:rsid w:val="00095B84"/>
    <w:rsid w:val="000A7101"/>
    <w:rsid w:val="000B0F12"/>
    <w:rsid w:val="000B734B"/>
    <w:rsid w:val="000C073E"/>
    <w:rsid w:val="000D58D1"/>
    <w:rsid w:val="000D7E8C"/>
    <w:rsid w:val="000E1950"/>
    <w:rsid w:val="000E6C93"/>
    <w:rsid w:val="000F7D6B"/>
    <w:rsid w:val="00111866"/>
    <w:rsid w:val="00111EEE"/>
    <w:rsid w:val="00114BB0"/>
    <w:rsid w:val="00116FC0"/>
    <w:rsid w:val="001210C7"/>
    <w:rsid w:val="00134379"/>
    <w:rsid w:val="00145FAB"/>
    <w:rsid w:val="00150DC1"/>
    <w:rsid w:val="00155ED2"/>
    <w:rsid w:val="00164B8D"/>
    <w:rsid w:val="001743F2"/>
    <w:rsid w:val="00186334"/>
    <w:rsid w:val="001A1E9A"/>
    <w:rsid w:val="001D17AF"/>
    <w:rsid w:val="001D4278"/>
    <w:rsid w:val="001E1FF5"/>
    <w:rsid w:val="001E7924"/>
    <w:rsid w:val="001F1DDA"/>
    <w:rsid w:val="001F5F2B"/>
    <w:rsid w:val="001F7AD0"/>
    <w:rsid w:val="00201F0A"/>
    <w:rsid w:val="0020521C"/>
    <w:rsid w:val="00207E5F"/>
    <w:rsid w:val="002116CE"/>
    <w:rsid w:val="00211FD8"/>
    <w:rsid w:val="00216AC4"/>
    <w:rsid w:val="00226B91"/>
    <w:rsid w:val="002278D6"/>
    <w:rsid w:val="002340BC"/>
    <w:rsid w:val="00234189"/>
    <w:rsid w:val="0024715C"/>
    <w:rsid w:val="00254553"/>
    <w:rsid w:val="0026117D"/>
    <w:rsid w:val="00281188"/>
    <w:rsid w:val="00281857"/>
    <w:rsid w:val="00283A19"/>
    <w:rsid w:val="00284077"/>
    <w:rsid w:val="00293E9C"/>
    <w:rsid w:val="002960AB"/>
    <w:rsid w:val="002A027C"/>
    <w:rsid w:val="002A5CB2"/>
    <w:rsid w:val="002A756E"/>
    <w:rsid w:val="002B1943"/>
    <w:rsid w:val="002D1647"/>
    <w:rsid w:val="002D3AD3"/>
    <w:rsid w:val="002D6F33"/>
    <w:rsid w:val="002E2FFB"/>
    <w:rsid w:val="002E69A0"/>
    <w:rsid w:val="003005D6"/>
    <w:rsid w:val="00307C2A"/>
    <w:rsid w:val="003103DD"/>
    <w:rsid w:val="00314786"/>
    <w:rsid w:val="00322D31"/>
    <w:rsid w:val="00324F9A"/>
    <w:rsid w:val="00333F6E"/>
    <w:rsid w:val="00337DF4"/>
    <w:rsid w:val="003417C8"/>
    <w:rsid w:val="00344E68"/>
    <w:rsid w:val="00351B2A"/>
    <w:rsid w:val="00352CBE"/>
    <w:rsid w:val="00353737"/>
    <w:rsid w:val="00354C22"/>
    <w:rsid w:val="00366941"/>
    <w:rsid w:val="00394C42"/>
    <w:rsid w:val="00394F3C"/>
    <w:rsid w:val="00397A3F"/>
    <w:rsid w:val="003A58E3"/>
    <w:rsid w:val="003A685D"/>
    <w:rsid w:val="003B6883"/>
    <w:rsid w:val="003D5672"/>
    <w:rsid w:val="003E3A06"/>
    <w:rsid w:val="003E3DB5"/>
    <w:rsid w:val="003E6FC8"/>
    <w:rsid w:val="003F00C7"/>
    <w:rsid w:val="00416A16"/>
    <w:rsid w:val="004434F7"/>
    <w:rsid w:val="00445693"/>
    <w:rsid w:val="00451AE6"/>
    <w:rsid w:val="00465193"/>
    <w:rsid w:val="00472A1C"/>
    <w:rsid w:val="00481DAC"/>
    <w:rsid w:val="00483F55"/>
    <w:rsid w:val="0048619B"/>
    <w:rsid w:val="004B4764"/>
    <w:rsid w:val="004B6264"/>
    <w:rsid w:val="004C7436"/>
    <w:rsid w:val="004D19A3"/>
    <w:rsid w:val="004E6FDB"/>
    <w:rsid w:val="004F0613"/>
    <w:rsid w:val="004F2309"/>
    <w:rsid w:val="004F494A"/>
    <w:rsid w:val="005023B6"/>
    <w:rsid w:val="0051022F"/>
    <w:rsid w:val="00514B7C"/>
    <w:rsid w:val="00514F29"/>
    <w:rsid w:val="005312EE"/>
    <w:rsid w:val="00540027"/>
    <w:rsid w:val="0054708E"/>
    <w:rsid w:val="00553779"/>
    <w:rsid w:val="00562493"/>
    <w:rsid w:val="00566AE2"/>
    <w:rsid w:val="00573F8E"/>
    <w:rsid w:val="00576CF5"/>
    <w:rsid w:val="00580B46"/>
    <w:rsid w:val="005841F7"/>
    <w:rsid w:val="00592539"/>
    <w:rsid w:val="00592D0B"/>
    <w:rsid w:val="005A3144"/>
    <w:rsid w:val="005A379D"/>
    <w:rsid w:val="005A3F11"/>
    <w:rsid w:val="005B3337"/>
    <w:rsid w:val="005B43DF"/>
    <w:rsid w:val="005D0369"/>
    <w:rsid w:val="005D0DF2"/>
    <w:rsid w:val="005D35B5"/>
    <w:rsid w:val="005D63FE"/>
    <w:rsid w:val="005E56F8"/>
    <w:rsid w:val="005E6201"/>
    <w:rsid w:val="005F5C43"/>
    <w:rsid w:val="00621955"/>
    <w:rsid w:val="006474B4"/>
    <w:rsid w:val="00661652"/>
    <w:rsid w:val="00670E73"/>
    <w:rsid w:val="006808DB"/>
    <w:rsid w:val="0068517B"/>
    <w:rsid w:val="0068519E"/>
    <w:rsid w:val="00687311"/>
    <w:rsid w:val="006A6027"/>
    <w:rsid w:val="006B4FA6"/>
    <w:rsid w:val="006D4D48"/>
    <w:rsid w:val="006E215D"/>
    <w:rsid w:val="006F6EAD"/>
    <w:rsid w:val="00710EC4"/>
    <w:rsid w:val="00736F7C"/>
    <w:rsid w:val="00745184"/>
    <w:rsid w:val="00751C77"/>
    <w:rsid w:val="00753AE7"/>
    <w:rsid w:val="00772D5B"/>
    <w:rsid w:val="007A017B"/>
    <w:rsid w:val="007A429F"/>
    <w:rsid w:val="007A5429"/>
    <w:rsid w:val="007C51F1"/>
    <w:rsid w:val="007D3585"/>
    <w:rsid w:val="007E0C88"/>
    <w:rsid w:val="007E1B1A"/>
    <w:rsid w:val="007E75A8"/>
    <w:rsid w:val="007F0025"/>
    <w:rsid w:val="007F7BED"/>
    <w:rsid w:val="00806ADB"/>
    <w:rsid w:val="00816C4C"/>
    <w:rsid w:val="00842A18"/>
    <w:rsid w:val="00873D66"/>
    <w:rsid w:val="00875838"/>
    <w:rsid w:val="00880407"/>
    <w:rsid w:val="0088713C"/>
    <w:rsid w:val="00894C3E"/>
    <w:rsid w:val="00894D11"/>
    <w:rsid w:val="008955C2"/>
    <w:rsid w:val="008B1926"/>
    <w:rsid w:val="008B1BAC"/>
    <w:rsid w:val="008D0AE6"/>
    <w:rsid w:val="008F5110"/>
    <w:rsid w:val="00900D9F"/>
    <w:rsid w:val="00903242"/>
    <w:rsid w:val="009130C1"/>
    <w:rsid w:val="00914018"/>
    <w:rsid w:val="00932075"/>
    <w:rsid w:val="00937B19"/>
    <w:rsid w:val="00941E71"/>
    <w:rsid w:val="009637A2"/>
    <w:rsid w:val="00972E55"/>
    <w:rsid w:val="0098435C"/>
    <w:rsid w:val="00985CED"/>
    <w:rsid w:val="00993B33"/>
    <w:rsid w:val="0099404D"/>
    <w:rsid w:val="00995A5A"/>
    <w:rsid w:val="009A0CB3"/>
    <w:rsid w:val="009B24B0"/>
    <w:rsid w:val="009B2A81"/>
    <w:rsid w:val="009C0510"/>
    <w:rsid w:val="009C3BAE"/>
    <w:rsid w:val="009C79F5"/>
    <w:rsid w:val="009E6CD4"/>
    <w:rsid w:val="009E7639"/>
    <w:rsid w:val="009F0AD6"/>
    <w:rsid w:val="009F4328"/>
    <w:rsid w:val="00A03897"/>
    <w:rsid w:val="00A1719B"/>
    <w:rsid w:val="00A410EB"/>
    <w:rsid w:val="00A4612B"/>
    <w:rsid w:val="00A51A55"/>
    <w:rsid w:val="00A53B84"/>
    <w:rsid w:val="00A613C3"/>
    <w:rsid w:val="00A738E8"/>
    <w:rsid w:val="00A749B9"/>
    <w:rsid w:val="00A7755C"/>
    <w:rsid w:val="00A92787"/>
    <w:rsid w:val="00AB6A10"/>
    <w:rsid w:val="00AC53AE"/>
    <w:rsid w:val="00AD6402"/>
    <w:rsid w:val="00AE2CC5"/>
    <w:rsid w:val="00B13403"/>
    <w:rsid w:val="00B20395"/>
    <w:rsid w:val="00B70943"/>
    <w:rsid w:val="00B84779"/>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156BC"/>
    <w:rsid w:val="00C2774E"/>
    <w:rsid w:val="00C30421"/>
    <w:rsid w:val="00C305C9"/>
    <w:rsid w:val="00C40EAC"/>
    <w:rsid w:val="00C47E98"/>
    <w:rsid w:val="00C53447"/>
    <w:rsid w:val="00C53C3B"/>
    <w:rsid w:val="00C6139D"/>
    <w:rsid w:val="00C63379"/>
    <w:rsid w:val="00C6442E"/>
    <w:rsid w:val="00C86299"/>
    <w:rsid w:val="00C862CC"/>
    <w:rsid w:val="00C8776A"/>
    <w:rsid w:val="00CA12D2"/>
    <w:rsid w:val="00CA3A21"/>
    <w:rsid w:val="00CC0766"/>
    <w:rsid w:val="00CC31AA"/>
    <w:rsid w:val="00CC4147"/>
    <w:rsid w:val="00CC6BC0"/>
    <w:rsid w:val="00CD526B"/>
    <w:rsid w:val="00CD586C"/>
    <w:rsid w:val="00CE1D3E"/>
    <w:rsid w:val="00D0301E"/>
    <w:rsid w:val="00D06E56"/>
    <w:rsid w:val="00D10D5E"/>
    <w:rsid w:val="00D11409"/>
    <w:rsid w:val="00D1633D"/>
    <w:rsid w:val="00D21DD6"/>
    <w:rsid w:val="00D42351"/>
    <w:rsid w:val="00D535B1"/>
    <w:rsid w:val="00D55F2D"/>
    <w:rsid w:val="00D768B3"/>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11B7D"/>
    <w:rsid w:val="00E13E24"/>
    <w:rsid w:val="00E1421B"/>
    <w:rsid w:val="00E41B8D"/>
    <w:rsid w:val="00E423DE"/>
    <w:rsid w:val="00E43639"/>
    <w:rsid w:val="00E56CB6"/>
    <w:rsid w:val="00E61058"/>
    <w:rsid w:val="00E671E6"/>
    <w:rsid w:val="00E7295D"/>
    <w:rsid w:val="00E820C1"/>
    <w:rsid w:val="00E93096"/>
    <w:rsid w:val="00EA19DD"/>
    <w:rsid w:val="00EA7580"/>
    <w:rsid w:val="00EB0AAE"/>
    <w:rsid w:val="00EB571B"/>
    <w:rsid w:val="00EC5A3F"/>
    <w:rsid w:val="00EC605D"/>
    <w:rsid w:val="00EC6F73"/>
    <w:rsid w:val="00ED4F8C"/>
    <w:rsid w:val="00ED6DEE"/>
    <w:rsid w:val="00EE1D03"/>
    <w:rsid w:val="00EE2833"/>
    <w:rsid w:val="00EE6820"/>
    <w:rsid w:val="00EF4973"/>
    <w:rsid w:val="00F1102F"/>
    <w:rsid w:val="00F11A0D"/>
    <w:rsid w:val="00F22614"/>
    <w:rsid w:val="00F31529"/>
    <w:rsid w:val="00F3597F"/>
    <w:rsid w:val="00F43181"/>
    <w:rsid w:val="00F66175"/>
    <w:rsid w:val="00F6712B"/>
    <w:rsid w:val="00F71713"/>
    <w:rsid w:val="00F7399A"/>
    <w:rsid w:val="00F8571D"/>
    <w:rsid w:val="00F90F4F"/>
    <w:rsid w:val="00F92D8E"/>
    <w:rsid w:val="00FA6BE9"/>
    <w:rsid w:val="00FB0F34"/>
    <w:rsid w:val="00FB29AF"/>
    <w:rsid w:val="00FB7F2B"/>
    <w:rsid w:val="00FC4E8E"/>
    <w:rsid w:val="00FC7863"/>
    <w:rsid w:val="00FD01B9"/>
    <w:rsid w:val="00F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5C4E"/>
  <w15:chartTrackingRefBased/>
  <w15:docId w15:val="{6201C376-7937-4971-9992-A56BA2F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styleId="UnresolvedMention">
    <w:name w:val="Unresolved Mention"/>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EndnoteHyperlinkAPTA">
    <w:name w:val="Endnote Hyperlink APTA"/>
    <w:basedOn w:val="DefaultParagraphFont"/>
    <w:qFormat/>
    <w:rsid w:val="002E2FFB"/>
    <w:rPr>
      <w:rFonts w:ascii="Arial" w:eastAsia="MS Mincho" w:hAnsi="Arial" w:cs="Arial"/>
      <w:color w:val="005587" w:themeColor="accent5"/>
      <w:sz w:val="18"/>
      <w:szCs w:val="18"/>
      <w:u w:val="single"/>
    </w:rPr>
  </w:style>
  <w:style w:type="paragraph" w:customStyle="1" w:styleId="Endnote">
    <w:name w:val="Endnote"/>
    <w:aliases w:val="Endnote APTA"/>
    <w:basedOn w:val="Normal"/>
    <w:link w:val="EndnoteChar"/>
    <w:qFormat/>
    <w:rsid w:val="002E2FFB"/>
    <w:pPr>
      <w:spacing w:after="120" w:line="240" w:lineRule="auto"/>
    </w:pPr>
    <w:rPr>
      <w:rFonts w:eastAsia="MS Mincho" w:cs="Arial"/>
      <w:color w:val="000000"/>
      <w:sz w:val="18"/>
      <w:szCs w:val="18"/>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rsid w:val="00164B8D"/>
    <w:rPr>
      <w:rFonts w:ascii="Arial" w:hAnsi="Arial"/>
      <w:b w:val="0"/>
      <w:i w:val="0"/>
      <w:sz w:val="18"/>
      <w:vertAlign w:val="superscript"/>
    </w:rPr>
  </w:style>
  <w:style w:type="character" w:customStyle="1" w:styleId="EndnoteChar">
    <w:name w:val="Endnote Char"/>
    <w:aliases w:val="Endnote APTA Char"/>
    <w:basedOn w:val="DefaultParagraphFont"/>
    <w:link w:val="Endnote"/>
    <w:rsid w:val="002E2FFB"/>
    <w:rPr>
      <w:rFonts w:ascii="Arial" w:eastAsia="MS Mincho" w:hAnsi="Arial" w:cs="Arial"/>
      <w:color w:val="000000"/>
      <w:sz w:val="18"/>
      <w:szCs w:val="18"/>
    </w:rPr>
  </w:style>
  <w:style w:type="paragraph" w:customStyle="1" w:styleId="IndentHeading4APTA">
    <w:name w:val="Indent Heading 4 APTA"/>
    <w:basedOn w:val="Heading4"/>
    <w:next w:val="BodyAPTA"/>
    <w:link w:val="IndentHeading4APTAChar"/>
    <w:uiPriority w:val="99"/>
    <w:semiHidden/>
    <w:rsid w:val="00D55F2D"/>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F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2F"/>
    <w:rPr>
      <w:rFonts w:ascii="Arial" w:hAnsi="Arial"/>
      <w:sz w:val="20"/>
    </w:rPr>
  </w:style>
  <w:style w:type="paragraph" w:styleId="Footer">
    <w:name w:val="footer"/>
    <w:basedOn w:val="Normal"/>
    <w:link w:val="FooterChar"/>
    <w:uiPriority w:val="99"/>
    <w:unhideWhenUsed/>
    <w:rsid w:val="00F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2F"/>
    <w:rPr>
      <w:rFonts w:ascii="Arial" w:hAnsi="Arial"/>
      <w:sz w:val="20"/>
    </w:rPr>
  </w:style>
  <w:style w:type="paragraph" w:customStyle="1" w:styleId="Default">
    <w:name w:val="Default"/>
    <w:rsid w:val="00E820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rsid w:val="00E82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1B99D-0920-4E85-904D-7AD59A1E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II, Dirk</dc:creator>
  <cp:keywords/>
  <dc:description/>
  <cp:lastModifiedBy>Fernandez, Amelia</cp:lastModifiedBy>
  <cp:revision>2</cp:revision>
  <dcterms:created xsi:type="dcterms:W3CDTF">2024-08-02T17:32:00Z</dcterms:created>
  <dcterms:modified xsi:type="dcterms:W3CDTF">2024-08-02T17:32:00Z</dcterms:modified>
</cp:coreProperties>
</file>